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oppins" w:cs="Poppins" w:eastAsia="Poppins" w:hAnsi="Poppins"/>
          <w:b w:val="1"/>
          <w:color w:val="004a5e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b w:val="1"/>
          <w:color w:val="004a5e"/>
          <w:sz w:val="30"/>
          <w:szCs w:val="30"/>
          <w:rtl w:val="0"/>
        </w:rPr>
        <w:t xml:space="preserve">SAMPLE PET AGREEMENT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oppins" w:cs="Poppins" w:eastAsia="Poppins" w:hAnsi="Poppins"/>
          <w:strike w:val="1"/>
          <w:color w:val="004a5e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b w:val="1"/>
          <w:color w:val="004a5e"/>
          <w:sz w:val="30"/>
          <w:szCs w:val="30"/>
          <w:rtl w:val="0"/>
        </w:rPr>
        <w:t xml:space="preserve">(ADDENDUM TO A RENTAL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Residents may desire to keep pets in the dwelling they occupy under the Rental Agreement. The parties agree to the following terms and conditions regarding the Resident's pet.</w:t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be in humane control of their pet at all times when outside their dwelling and to keep pets on-leash in common areas. Resident shall adhere to state and local laws regarding leash and licensing requirements.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shall clean up after their pet and dispose of their pet's waste properly and quickly.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ensures that their pet is housetrained, potty-pad trained, and/or litterbox trained.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humanely address behavioral (ex. excessive barking, whining) and medical issues with positive-reinforcement training and/or veterinary intervention.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have their pet vaccinated as recommended by the pet’s veterinarian.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keep their pet clean and groomed and free of any communicable infections or any parasites such as fleas and ticks.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provide their pet with a collar and identification tag, to be worn at all times on the property.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that if their pet appears to be in distress, is creating a disturbance, or an emergency occurs, property staff may, pursuant to applicable law, enter their unit without notice. Property Owner/Operator agrees to contact Resident, but if they are unavailable, Property Owner/Operator may make temporary arrangements for the pet’s care as needed.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agrees to maintain a renters insurance policy that includes liability coverage for pets.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agrees to notify Property Owner/Operator of any damage, loss, or expense caused by Resident’s pet(s).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repair any damage and/or reimburse Property Owner/Operator for any loss or expense caused by Resident’s pet.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agrees to furnish Property Owner/Operator with the name and accompanying picture of their pet within five days of acquiring the pet.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Property Owner/Operator shall not restrict Resident’s pet based on breed, size, weight, or appearance.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Property Owner/Operator shall not charge additional rent for Resident’s keeping of the pet nor shall Property Owner/Operator charge a non-refundable pet fee or pet security deposit.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 and Property Owner/Operator agree to abide by the terms and conditions of the lease or any violation of the terms contained in this Addendum.</w:t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Property Owner/Operator: </w:t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Resident: </w:t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Resident: </w:t>
      </w:r>
    </w:p>
    <w:p w:rsidR="00000000" w:rsidDel="00000000" w:rsidP="00000000" w:rsidRDefault="00000000" w:rsidRPr="00000000" w14:paraId="00000021">
      <w:pPr>
        <w:rPr>
          <w:rFonts w:ascii="Poppins" w:cs="Poppins" w:eastAsia="Poppins" w:hAnsi="Poppi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Date: </w:t>
      </w:r>
    </w:p>
    <w:p w:rsidR="00000000" w:rsidDel="00000000" w:rsidP="00000000" w:rsidRDefault="00000000" w:rsidRPr="00000000" w14:paraId="00000024">
      <w:pPr>
        <w:rPr>
          <w:rFonts w:ascii="Poppins" w:cs="Poppins" w:eastAsia="Poppins" w:hAnsi="Poppi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Poppins Light" w:cs="Poppins Light" w:eastAsia="Poppins Light" w:hAnsi="Poppins Light"/>
        <w:sz w:val="16"/>
        <w:szCs w:val="16"/>
      </w:rPr>
    </w:pPr>
    <w:r w:rsidDel="00000000" w:rsidR="00000000" w:rsidRPr="00000000">
      <w:rPr>
        <w:rFonts w:ascii="Poppins Light" w:cs="Poppins Light" w:eastAsia="Poppins Light" w:hAnsi="Poppins Light"/>
        <w:sz w:val="16"/>
        <w:szCs w:val="16"/>
      </w:rPr>
      <mc:AlternateContent>
        <mc:Choice Requires="wpg">
          <w:drawing>
            <wp:inline distB="114300" distT="114300" distL="114300" distR="114300">
              <wp:extent cx="5943600" cy="15682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70050" y="140100"/>
                        <a:ext cx="7205100" cy="0"/>
                      </a:xfrm>
                      <a:prstGeom prst="straightConnector1">
                        <a:avLst/>
                      </a:prstGeom>
                      <a:noFill/>
                      <a:ln cap="flat" cmpd="sng" w="152400">
                        <a:solidFill>
                          <a:srgbClr val="1AAA94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1568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568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rFonts w:ascii="Poppins" w:cs="Poppins" w:eastAsia="Poppins" w:hAnsi="Poppins"/>
        <w:b w:val="1"/>
        <w:color w:val="004a5e"/>
        <w:sz w:val="20"/>
        <w:szCs w:val="20"/>
      </w:rPr>
    </w:pPr>
    <w:r w:rsidDel="00000000" w:rsidR="00000000" w:rsidRPr="00000000">
      <w:rPr>
        <w:rFonts w:ascii="Poppins" w:cs="Poppins" w:eastAsia="Poppins" w:hAnsi="Poppins"/>
        <w:b w:val="1"/>
        <w:color w:val="004a5e"/>
        <w:sz w:val="20"/>
        <w:szCs w:val="20"/>
        <w:rtl w:val="0"/>
      </w:rPr>
      <w:t xml:space="preserve">PETSANDHOUSING.ORG</w:t>
    </w:r>
  </w:p>
  <w:p w:rsidR="00000000" w:rsidDel="00000000" w:rsidP="00000000" w:rsidRDefault="00000000" w:rsidRPr="00000000" w14:paraId="00000028">
    <w:pPr>
      <w:rPr>
        <w:rFonts w:ascii="Poppins" w:cs="Poppins" w:eastAsia="Poppins" w:hAnsi="Poppins"/>
        <w:b w:val="1"/>
        <w:color w:val="004a5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rFonts w:ascii="Poppins Light" w:cs="Poppins Light" w:eastAsia="Poppins Light" w:hAnsi="Poppins Light"/>
        <w:sz w:val="16"/>
        <w:szCs w:val="16"/>
      </w:rPr>
    </w:pPr>
    <w:r w:rsidDel="00000000" w:rsidR="00000000" w:rsidRPr="00000000">
      <w:rPr>
        <w:rFonts w:ascii="Poppins Light" w:cs="Poppins Light" w:eastAsia="Poppins Light" w:hAnsi="Poppins Light"/>
        <w:sz w:val="16"/>
        <w:szCs w:val="16"/>
        <w:rtl w:val="0"/>
      </w:rPr>
      <w:t xml:space="preserve">Developed by: </w:t>
    </w:r>
    <w:hyperlink r:id="rId2">
      <w:r w:rsidDel="00000000" w:rsidR="00000000" w:rsidRPr="00000000">
        <w:rPr>
          <w:rFonts w:ascii="Poppins Light" w:cs="Poppins Light" w:eastAsia="Poppins Light" w:hAnsi="Poppins Light"/>
          <w:color w:val="1155cc"/>
          <w:sz w:val="16"/>
          <w:szCs w:val="16"/>
          <w:u w:val="single"/>
          <w:rtl w:val="0"/>
        </w:rPr>
        <w:t xml:space="preserve">Michelson Found Animals Pet-Inclusive Housing Initiative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rFonts w:ascii="Poppins Light" w:cs="Poppins Light" w:eastAsia="Poppins Light" w:hAnsi="Poppins Light"/>
        <w:sz w:val="16"/>
        <w:szCs w:val="16"/>
      </w:rPr>
    </w:pPr>
    <w:r w:rsidDel="00000000" w:rsidR="00000000" w:rsidRPr="00000000">
      <w:rPr>
        <w:rFonts w:ascii="Poppins Light" w:cs="Poppins Light" w:eastAsia="Poppins Light" w:hAnsi="Poppins Light"/>
        <w:sz w:val="16"/>
        <w:szCs w:val="16"/>
        <w:rtl w:val="0"/>
      </w:rPr>
      <w:t xml:space="preserve">Revised: 12/20/2023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pict>
        <v:shape id="WordPictureWatermark1" style="position:absolute;width:420.4889502762431pt;height:487.875pt;rotation:0;z-index:-503316481;mso-position-horizontal-relative:margin;mso-position-horizontal:absolute;margin-left:170.51104972375686pt;mso-position-vertical-relative:margin;mso-position-vertical:absolute;margin-top:256.875pt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oppinsLight-regular.ttf"/><Relationship Id="rId6" Type="http://schemas.openxmlformats.org/officeDocument/2006/relationships/font" Target="fonts/PoppinsLight-bold.ttf"/><Relationship Id="rId7" Type="http://schemas.openxmlformats.org/officeDocument/2006/relationships/font" Target="fonts/PoppinsLight-italic.ttf"/><Relationship Id="rId8" Type="http://schemas.openxmlformats.org/officeDocument/2006/relationships/font" Target="fonts/Poppi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petsandhousing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